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CA496" w14:textId="7B9E2E24" w:rsidR="0072036A" w:rsidRPr="0072036A" w:rsidRDefault="0072036A" w:rsidP="0072036A">
      <w:r w:rsidRPr="0072036A">
        <w:t xml:space="preserve">Stewardship </w:t>
      </w:r>
      <w:r>
        <w:t>M</w:t>
      </w:r>
      <w:r w:rsidRPr="0072036A">
        <w:t>inute (lay reader talk</w:t>
      </w:r>
      <w:r>
        <w:t xml:space="preserve"> for week 3</w:t>
      </w:r>
      <w:r w:rsidRPr="0072036A">
        <w:t>)</w:t>
      </w:r>
    </w:p>
    <w:p w14:paraId="2A72FD76" w14:textId="77777777" w:rsidR="0072036A" w:rsidRPr="0072036A" w:rsidRDefault="0072036A" w:rsidP="0072036A"/>
    <w:p w14:paraId="18727229" w14:textId="77777777" w:rsidR="0072036A" w:rsidRPr="0072036A" w:rsidRDefault="0072036A" w:rsidP="0072036A"/>
    <w:p w14:paraId="79923DA6" w14:textId="171C9831" w:rsidR="0072036A" w:rsidRPr="0072036A" w:rsidRDefault="0072036A" w:rsidP="0072036A">
      <w:pPr>
        <w:jc w:val="center"/>
        <w:rPr>
          <w:b/>
          <w:bCs/>
          <w:sz w:val="28"/>
          <w:szCs w:val="28"/>
        </w:rPr>
      </w:pPr>
      <w:r w:rsidRPr="0072036A">
        <w:rPr>
          <w:b/>
          <w:bCs/>
          <w:sz w:val="28"/>
          <w:szCs w:val="28"/>
        </w:rPr>
        <w:t>Stewards Engaged in Faithful Giving</w:t>
      </w:r>
    </w:p>
    <w:p w14:paraId="7A53F054" w14:textId="77777777" w:rsidR="0072036A" w:rsidRPr="0072036A" w:rsidRDefault="0072036A" w:rsidP="0072036A"/>
    <w:p w14:paraId="0137BD6E" w14:textId="732CC9D9" w:rsidR="0072036A" w:rsidRPr="0072036A" w:rsidRDefault="0072036A" w:rsidP="0072036A">
      <w:pPr>
        <w:jc w:val="both"/>
      </w:pPr>
      <w:r>
        <w:t xml:space="preserve">This is the third and final week of our stewardship emphasis </w:t>
      </w:r>
      <w:r w:rsidRPr="0072036A">
        <w:rPr>
          <w:b/>
          <w:bCs/>
        </w:rPr>
        <w:t>Stewards Engaged in God’s Work</w:t>
      </w:r>
      <w:r>
        <w:t xml:space="preserve">.  Our theme for today is “Stewards Engaged in Faithful Giving.”  </w:t>
      </w:r>
      <w:r w:rsidRPr="0072036A">
        <w:t xml:space="preserve">In the Old Testament, the people knew what God expected them to give because He commanded the people to tithe, which required the people to give one-tenth of their harvest or produce (income) to the Lord.  As New Covenant Christians, we have the freedom to decide what to give, but we are expected to give generously and cheerfully (2 Corinthians 9:6-12).  Giving is not to be strictly the percentage we give to the Lord but the largeness of our hearts toward God.  It’s not always easy to give generously and cheerfully, because we have bills to be paid, and we would like to take some nice family vacations or drive newer calls, etc.  </w:t>
      </w:r>
    </w:p>
    <w:p w14:paraId="526AE2A0" w14:textId="77777777" w:rsidR="0072036A" w:rsidRPr="0072036A" w:rsidRDefault="0072036A" w:rsidP="0072036A">
      <w:pPr>
        <w:jc w:val="both"/>
      </w:pPr>
    </w:p>
    <w:p w14:paraId="698500C5" w14:textId="77777777" w:rsidR="0072036A" w:rsidRPr="0072036A" w:rsidRDefault="0072036A" w:rsidP="0072036A">
      <w:pPr>
        <w:jc w:val="both"/>
      </w:pPr>
      <w:r w:rsidRPr="0072036A">
        <w:t xml:space="preserve">Our human spirit has been profoundly twisted by Adam’s sin, and this present world is a hard place to live.  There is only one way that we can rise above those circumstances to live a new life where generous and cheerful giving is the norm and not the exception. </w:t>
      </w:r>
      <w:proofErr w:type="gramStart"/>
      <w:r w:rsidRPr="0072036A">
        <w:t>In order for</w:t>
      </w:r>
      <w:proofErr w:type="gramEnd"/>
      <w:r w:rsidRPr="0072036A">
        <w:t xml:space="preserve"> us to do this, we must have a personal faith relationship with Jesus Christ and day after day </w:t>
      </w:r>
      <w:r w:rsidRPr="0072036A">
        <w:rPr>
          <w:bCs/>
        </w:rPr>
        <w:t>tap into God’s rich supply of life-changing grace</w:t>
      </w:r>
      <w:r w:rsidRPr="0072036A">
        <w:t>. The only power that can consistently overcome the sin nature that still clings to each of us is the cross of Jesus Christ.</w:t>
      </w:r>
    </w:p>
    <w:p w14:paraId="2E7B7968" w14:textId="77777777" w:rsidR="0072036A" w:rsidRPr="0072036A" w:rsidRDefault="0072036A" w:rsidP="0072036A">
      <w:pPr>
        <w:jc w:val="both"/>
      </w:pPr>
    </w:p>
    <w:p w14:paraId="24E7C1D5" w14:textId="7E926B14" w:rsidR="002E06E9" w:rsidRDefault="0072036A" w:rsidP="0072036A">
      <w:pPr>
        <w:jc w:val="both"/>
      </w:pPr>
      <w:r w:rsidRPr="0072036A">
        <w:t xml:space="preserve">The Apostle Paul declared this Gospel truth in Galatians 2:20. He emphasized, </w:t>
      </w:r>
      <w:r w:rsidRPr="0072036A">
        <w:rPr>
          <w:bCs/>
          <w:i/>
          <w:iCs/>
        </w:rPr>
        <w:t>“I have been crucified with Christ and I no longer live, but Christ lives in me.”</w:t>
      </w:r>
      <w:r w:rsidRPr="0072036A">
        <w:rPr>
          <w:b/>
        </w:rPr>
        <w:t xml:space="preserve"> </w:t>
      </w:r>
      <w:r w:rsidRPr="0072036A">
        <w:t>If we believe in Jesus as our Savior and Lord, then our sinful flesh has been nailed to the cross with Christ, and the self-absorbed and fearful human ego no longer has any right or power to direct how we as, Christians, live. We need to take this truth and apply it to the way we give.  Through faith, we are empowered to withstand our flesh and the world who wants us to spend more of our money on things of this world and to give less.  When we place our trust in God, we can honor Him with generous and joyful giving</w:t>
      </w:r>
      <w:r>
        <w:t>.</w:t>
      </w:r>
    </w:p>
    <w:sectPr w:rsidR="002E06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36A"/>
    <w:rsid w:val="00010844"/>
    <w:rsid w:val="00070107"/>
    <w:rsid w:val="002E06E9"/>
    <w:rsid w:val="006E3C00"/>
    <w:rsid w:val="0072036A"/>
    <w:rsid w:val="008A23A7"/>
    <w:rsid w:val="00B21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0745A"/>
  <w15:chartTrackingRefBased/>
  <w15:docId w15:val="{DFDE7AF8-9707-4810-8E46-0F9B6DDF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03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03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036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036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2036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2036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2036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2036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2036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03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03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036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036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2036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2036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2036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2036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2036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203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03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036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036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2036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2036A"/>
    <w:rPr>
      <w:i/>
      <w:iCs/>
      <w:color w:val="404040" w:themeColor="text1" w:themeTint="BF"/>
    </w:rPr>
  </w:style>
  <w:style w:type="paragraph" w:styleId="ListParagraph">
    <w:name w:val="List Paragraph"/>
    <w:basedOn w:val="Normal"/>
    <w:uiPriority w:val="34"/>
    <w:qFormat/>
    <w:rsid w:val="0072036A"/>
    <w:pPr>
      <w:ind w:left="720"/>
      <w:contextualSpacing/>
    </w:pPr>
  </w:style>
  <w:style w:type="character" w:styleId="IntenseEmphasis">
    <w:name w:val="Intense Emphasis"/>
    <w:basedOn w:val="DefaultParagraphFont"/>
    <w:uiPriority w:val="21"/>
    <w:qFormat/>
    <w:rsid w:val="0072036A"/>
    <w:rPr>
      <w:i/>
      <w:iCs/>
      <w:color w:val="0F4761" w:themeColor="accent1" w:themeShade="BF"/>
    </w:rPr>
  </w:style>
  <w:style w:type="paragraph" w:styleId="IntenseQuote">
    <w:name w:val="Intense Quote"/>
    <w:basedOn w:val="Normal"/>
    <w:next w:val="Normal"/>
    <w:link w:val="IntenseQuoteChar"/>
    <w:uiPriority w:val="30"/>
    <w:qFormat/>
    <w:rsid w:val="007203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036A"/>
    <w:rPr>
      <w:i/>
      <w:iCs/>
      <w:color w:val="0F4761" w:themeColor="accent1" w:themeShade="BF"/>
    </w:rPr>
  </w:style>
  <w:style w:type="character" w:styleId="IntenseReference">
    <w:name w:val="Intense Reference"/>
    <w:basedOn w:val="DefaultParagraphFont"/>
    <w:uiPriority w:val="32"/>
    <w:qFormat/>
    <w:rsid w:val="0072036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314</Words>
  <Characters>1796</Characters>
  <Application>Microsoft Office Word</Application>
  <DocSecurity>0</DocSecurity>
  <Lines>14</Lines>
  <Paragraphs>4</Paragraphs>
  <ScaleCrop>false</ScaleCrop>
  <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cp:revision>
  <dcterms:created xsi:type="dcterms:W3CDTF">2026-01-05T20:21:00Z</dcterms:created>
  <dcterms:modified xsi:type="dcterms:W3CDTF">2026-01-05T20:27:00Z</dcterms:modified>
</cp:coreProperties>
</file>